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96" w:rsidRDefault="00F74520" w:rsidP="002E1A96">
      <w:pPr>
        <w:spacing w:after="0" w:line="240" w:lineRule="auto"/>
        <w:jc w:val="right"/>
        <w:rPr>
          <w:rFonts w:ascii="Times New Roman" w:hAnsi="Times New Roman"/>
          <w:sz w:val="20"/>
          <w:szCs w:val="20"/>
        </w:rPr>
      </w:pPr>
      <w:r w:rsidRPr="00F74520">
        <w:rPr>
          <w:rFonts w:ascii="Times New Roman" w:hAnsi="Times New Roman"/>
          <w:noProof/>
          <w:sz w:val="20"/>
          <w:szCs w:val="20"/>
          <w:lang w:eastAsia="ru-RU"/>
        </w:rPr>
        <w:drawing>
          <wp:inline distT="0" distB="0" distL="0" distR="0">
            <wp:extent cx="9251950" cy="6740706"/>
            <wp:effectExtent l="0" t="0" r="6350" b="3175"/>
            <wp:docPr id="1" name="Рисунок 1" descr="C:\Users\Татьяна\Pictures\2017-04-14 УП хоровое\УП хорово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2017-04-14 УП хоровое\УП хоровое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740706"/>
                    </a:xfrm>
                    <a:prstGeom prst="rect">
                      <a:avLst/>
                    </a:prstGeom>
                    <a:noFill/>
                    <a:ln>
                      <a:noFill/>
                    </a:ln>
                  </pic:spPr>
                </pic:pic>
              </a:graphicData>
            </a:graphic>
          </wp:inline>
        </w:drawing>
      </w:r>
      <w:bookmarkStart w:id="0" w:name="_GoBack"/>
      <w:bookmarkEnd w:id="0"/>
      <w:r w:rsidR="002E1A96">
        <w:rPr>
          <w:rFonts w:ascii="Times New Roman" w:hAnsi="Times New Roman"/>
          <w:sz w:val="20"/>
          <w:szCs w:val="20"/>
        </w:rPr>
        <w:lastRenderedPageBreak/>
        <w:t xml:space="preserve">Утверждаю </w:t>
      </w:r>
    </w:p>
    <w:p w:rsidR="002E1A96" w:rsidRDefault="002E1A96" w:rsidP="002E1A96">
      <w:pPr>
        <w:spacing w:after="0" w:line="240" w:lineRule="auto"/>
        <w:jc w:val="right"/>
        <w:rPr>
          <w:rFonts w:ascii="Times New Roman" w:hAnsi="Times New Roman"/>
          <w:sz w:val="20"/>
          <w:szCs w:val="20"/>
        </w:rPr>
      </w:pPr>
      <w:r>
        <w:rPr>
          <w:rFonts w:ascii="Times New Roman" w:hAnsi="Times New Roman"/>
          <w:sz w:val="20"/>
          <w:szCs w:val="20"/>
        </w:rPr>
        <w:t>Директор МБУ ДО «ДМШ»</w:t>
      </w:r>
    </w:p>
    <w:p w:rsidR="002E1A96" w:rsidRDefault="002E1A96" w:rsidP="002E1A96">
      <w:pPr>
        <w:spacing w:after="0" w:line="240" w:lineRule="auto"/>
        <w:jc w:val="right"/>
        <w:rPr>
          <w:rFonts w:ascii="Times New Roman" w:hAnsi="Times New Roman"/>
          <w:sz w:val="20"/>
          <w:szCs w:val="20"/>
        </w:rPr>
      </w:pPr>
      <w:r>
        <w:rPr>
          <w:rFonts w:ascii="Times New Roman" w:hAnsi="Times New Roman"/>
          <w:sz w:val="20"/>
          <w:szCs w:val="20"/>
        </w:rPr>
        <w:t xml:space="preserve">______________ </w:t>
      </w:r>
      <w:proofErr w:type="spellStart"/>
      <w:r>
        <w:rPr>
          <w:rFonts w:ascii="Times New Roman" w:hAnsi="Times New Roman"/>
          <w:sz w:val="20"/>
          <w:szCs w:val="20"/>
        </w:rPr>
        <w:t>Худайгулова</w:t>
      </w:r>
      <w:proofErr w:type="spellEnd"/>
      <w:r>
        <w:rPr>
          <w:rFonts w:ascii="Times New Roman" w:hAnsi="Times New Roman"/>
          <w:sz w:val="20"/>
          <w:szCs w:val="20"/>
        </w:rPr>
        <w:t xml:space="preserve"> И.Е.</w:t>
      </w:r>
    </w:p>
    <w:p w:rsidR="002E1A96" w:rsidRDefault="002E1A96" w:rsidP="002E1A96">
      <w:pPr>
        <w:spacing w:after="0" w:line="240" w:lineRule="auto"/>
        <w:jc w:val="right"/>
        <w:rPr>
          <w:rFonts w:ascii="Times New Roman" w:hAnsi="Times New Roman"/>
          <w:sz w:val="20"/>
          <w:szCs w:val="20"/>
        </w:rPr>
      </w:pPr>
      <w:r>
        <w:rPr>
          <w:rFonts w:ascii="Times New Roman" w:hAnsi="Times New Roman"/>
          <w:sz w:val="20"/>
          <w:szCs w:val="20"/>
        </w:rPr>
        <w:t>"____" _______________ 2016 г.</w:t>
      </w:r>
    </w:p>
    <w:p w:rsidR="002E1A96" w:rsidRDefault="002E1A96" w:rsidP="002E1A96">
      <w:pPr>
        <w:spacing w:after="0" w:line="240" w:lineRule="auto"/>
        <w:jc w:val="right"/>
        <w:rPr>
          <w:rFonts w:ascii="Times New Roman" w:hAnsi="Times New Roman"/>
          <w:sz w:val="20"/>
          <w:szCs w:val="20"/>
        </w:rPr>
      </w:pPr>
    </w:p>
    <w:p w:rsidR="002E1A96" w:rsidRDefault="002E1A96" w:rsidP="002E1A96">
      <w:pPr>
        <w:spacing w:after="0" w:line="240" w:lineRule="auto"/>
        <w:ind w:left="426" w:firstLine="283"/>
        <w:jc w:val="right"/>
        <w:rPr>
          <w:rFonts w:ascii="Times New Roman" w:hAnsi="Times New Roman"/>
          <w:b/>
          <w:sz w:val="20"/>
          <w:szCs w:val="20"/>
          <w:lang w:eastAsia="ru-RU"/>
        </w:rPr>
      </w:pPr>
    </w:p>
    <w:p w:rsidR="002E1A96" w:rsidRDefault="002E1A96" w:rsidP="002E1A96">
      <w:pPr>
        <w:spacing w:after="0" w:line="240" w:lineRule="auto"/>
        <w:ind w:left="426" w:firstLine="283"/>
        <w:jc w:val="center"/>
        <w:rPr>
          <w:rFonts w:ascii="Times New Roman" w:hAnsi="Times New Roman"/>
          <w:b/>
          <w:sz w:val="20"/>
          <w:szCs w:val="20"/>
          <w:lang w:eastAsia="ru-RU"/>
        </w:rPr>
      </w:pPr>
      <w:r>
        <w:rPr>
          <w:rFonts w:ascii="Times New Roman" w:hAnsi="Times New Roman"/>
          <w:b/>
          <w:sz w:val="20"/>
          <w:szCs w:val="20"/>
          <w:lang w:eastAsia="ru-RU"/>
        </w:rPr>
        <w:t>УЧЕБНЫЙ ПЛАН</w:t>
      </w:r>
    </w:p>
    <w:p w:rsidR="002E1A96" w:rsidRDefault="002E1A96" w:rsidP="002E1A96">
      <w:pPr>
        <w:spacing w:after="0" w:line="216" w:lineRule="auto"/>
        <w:jc w:val="center"/>
        <w:rPr>
          <w:rFonts w:ascii="Times New Roman" w:hAnsi="Times New Roman"/>
          <w:b/>
          <w:sz w:val="20"/>
          <w:szCs w:val="20"/>
          <w:lang w:eastAsia="ru-RU"/>
        </w:rPr>
      </w:pPr>
      <w:r>
        <w:rPr>
          <w:rFonts w:ascii="Times New Roman" w:hAnsi="Times New Roman"/>
          <w:b/>
          <w:sz w:val="20"/>
          <w:szCs w:val="20"/>
          <w:lang w:eastAsia="ru-RU"/>
        </w:rPr>
        <w:t>по дополнительной предпрофессиональной образовательной программе</w:t>
      </w:r>
    </w:p>
    <w:p w:rsidR="002E1A96" w:rsidRDefault="002E1A96" w:rsidP="002E1A96">
      <w:pPr>
        <w:spacing w:after="0" w:line="216" w:lineRule="auto"/>
        <w:jc w:val="center"/>
        <w:rPr>
          <w:rFonts w:ascii="Times New Roman" w:hAnsi="Times New Roman"/>
          <w:b/>
          <w:sz w:val="20"/>
          <w:szCs w:val="20"/>
          <w:lang w:eastAsia="ru-RU"/>
        </w:rPr>
      </w:pPr>
      <w:r>
        <w:rPr>
          <w:rFonts w:ascii="Times New Roman" w:hAnsi="Times New Roman"/>
          <w:b/>
          <w:sz w:val="20"/>
          <w:szCs w:val="20"/>
          <w:lang w:eastAsia="ru-RU"/>
        </w:rPr>
        <w:t>в области музыкального искусства «Хоровое пение»</w:t>
      </w:r>
    </w:p>
    <w:p w:rsidR="002E1A96" w:rsidRDefault="002E1A96" w:rsidP="002E1A96">
      <w:pPr>
        <w:spacing w:after="0" w:line="216" w:lineRule="auto"/>
        <w:jc w:val="right"/>
        <w:rPr>
          <w:rFonts w:ascii="Times New Roman" w:hAnsi="Times New Roman"/>
          <w:sz w:val="20"/>
          <w:szCs w:val="20"/>
          <w:lang w:eastAsia="ru-RU"/>
        </w:rPr>
      </w:pPr>
      <w:r>
        <w:rPr>
          <w:rFonts w:ascii="Times New Roman" w:hAnsi="Times New Roman"/>
          <w:sz w:val="20"/>
          <w:szCs w:val="20"/>
          <w:lang w:eastAsia="ru-RU"/>
        </w:rPr>
        <w:t>Срок обучения – 8 лет</w:t>
      </w:r>
    </w:p>
    <w:tbl>
      <w:tblPr>
        <w:tblW w:w="14988" w:type="dxa"/>
        <w:tblInd w:w="108" w:type="dxa"/>
        <w:tblLayout w:type="fixed"/>
        <w:tblLook w:val="04A0" w:firstRow="1" w:lastRow="0" w:firstColumn="1" w:lastColumn="0" w:noHBand="0" w:noVBand="1"/>
      </w:tblPr>
      <w:tblGrid>
        <w:gridCol w:w="1574"/>
        <w:gridCol w:w="3123"/>
        <w:gridCol w:w="975"/>
        <w:gridCol w:w="988"/>
        <w:gridCol w:w="709"/>
        <w:gridCol w:w="567"/>
        <w:gridCol w:w="138"/>
        <w:gridCol w:w="425"/>
        <w:gridCol w:w="850"/>
        <w:gridCol w:w="11"/>
        <w:gridCol w:w="565"/>
        <w:gridCol w:w="687"/>
        <w:gridCol w:w="22"/>
        <w:gridCol w:w="11"/>
        <w:gridCol w:w="414"/>
        <w:gridCol w:w="42"/>
        <w:gridCol w:w="100"/>
        <w:gridCol w:w="474"/>
        <w:gridCol w:w="93"/>
        <w:gridCol w:w="643"/>
        <w:gridCol w:w="33"/>
        <w:gridCol w:w="24"/>
        <w:gridCol w:w="532"/>
        <w:gridCol w:w="11"/>
        <w:gridCol w:w="24"/>
        <w:gridCol w:w="532"/>
        <w:gridCol w:w="11"/>
        <w:gridCol w:w="24"/>
        <w:gridCol w:w="25"/>
        <w:gridCol w:w="606"/>
        <w:gridCol w:w="11"/>
        <w:gridCol w:w="24"/>
        <w:gridCol w:w="685"/>
        <w:gridCol w:w="11"/>
        <w:gridCol w:w="24"/>
      </w:tblGrid>
      <w:tr w:rsidR="002E1A96" w:rsidTr="002E4F5F">
        <w:trPr>
          <w:gridAfter w:val="1"/>
          <w:wAfter w:w="24" w:type="dxa"/>
          <w:cantSplit/>
          <w:trHeight w:val="1552"/>
        </w:trPr>
        <w:tc>
          <w:tcPr>
            <w:tcW w:w="1573" w:type="dxa"/>
            <w:vMerge w:val="restart"/>
            <w:tcBorders>
              <w:top w:val="single" w:sz="4" w:space="0" w:color="auto"/>
              <w:left w:val="single" w:sz="4" w:space="0" w:color="auto"/>
              <w:bottom w:val="nil"/>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Индекс предметных областей, </w:t>
            </w:r>
            <w:proofErr w:type="gramStart"/>
            <w:r>
              <w:rPr>
                <w:rFonts w:ascii="Times New Roman" w:hAnsi="Times New Roman"/>
                <w:sz w:val="20"/>
                <w:szCs w:val="20"/>
                <w:lang w:eastAsia="ru-RU"/>
              </w:rPr>
              <w:t>разделов  и</w:t>
            </w:r>
            <w:proofErr w:type="gramEnd"/>
            <w:r>
              <w:rPr>
                <w:rFonts w:ascii="Times New Roman" w:hAnsi="Times New Roman"/>
                <w:sz w:val="20"/>
                <w:szCs w:val="20"/>
                <w:lang w:eastAsia="ru-RU"/>
              </w:rPr>
              <w:t xml:space="preserve"> учебных предметов</w:t>
            </w:r>
          </w:p>
        </w:tc>
        <w:tc>
          <w:tcPr>
            <w:tcW w:w="3122" w:type="dxa"/>
            <w:vMerge w:val="restart"/>
            <w:tcBorders>
              <w:top w:val="single" w:sz="4" w:space="0" w:color="auto"/>
              <w:left w:val="single" w:sz="4" w:space="0" w:color="auto"/>
              <w:bottom w:val="nil"/>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частей, предметных областей, учебных предметов</w:t>
            </w:r>
          </w:p>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975" w:type="dxa"/>
            <w:tcBorders>
              <w:top w:val="single" w:sz="4" w:space="0" w:color="auto"/>
              <w:left w:val="single" w:sz="4" w:space="0" w:color="auto"/>
              <w:bottom w:val="nil"/>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Максимальная учебная нагрузка</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Самост</w:t>
            </w:r>
            <w:proofErr w:type="spellEnd"/>
            <w:r>
              <w:rPr>
                <w:rFonts w:ascii="Times New Roman" w:hAnsi="Times New Roman"/>
                <w:sz w:val="20"/>
                <w:szCs w:val="20"/>
                <w:lang w:eastAsia="ru-RU"/>
              </w:rPr>
              <w:t>.</w:t>
            </w:r>
          </w:p>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работа</w:t>
            </w:r>
          </w:p>
        </w:tc>
        <w:tc>
          <w:tcPr>
            <w:tcW w:w="1839"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Аудиторные занятия</w:t>
            </w:r>
          </w:p>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часах)</w:t>
            </w:r>
          </w:p>
        </w:tc>
        <w:tc>
          <w:tcPr>
            <w:tcW w:w="1426"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ind w:right="-98"/>
              <w:jc w:val="center"/>
              <w:rPr>
                <w:rFonts w:ascii="Times New Roman" w:hAnsi="Times New Roman"/>
                <w:sz w:val="20"/>
                <w:szCs w:val="20"/>
                <w:lang w:eastAsia="ru-RU"/>
              </w:rPr>
            </w:pPr>
            <w:r>
              <w:rPr>
                <w:rFonts w:ascii="Times New Roman" w:hAnsi="Times New Roman"/>
                <w:sz w:val="20"/>
                <w:szCs w:val="20"/>
                <w:lang w:eastAsia="ru-RU"/>
              </w:rPr>
              <w:t>Промежуточная аттестация</w:t>
            </w:r>
          </w:p>
          <w:p w:rsidR="002E1A96" w:rsidRDefault="002E1A96" w:rsidP="002E4F5F">
            <w:pPr>
              <w:spacing w:after="0" w:line="240" w:lineRule="auto"/>
              <w:ind w:right="-98"/>
              <w:jc w:val="center"/>
              <w:rPr>
                <w:rFonts w:ascii="Times New Roman" w:hAnsi="Times New Roman"/>
                <w:sz w:val="20"/>
                <w:szCs w:val="20"/>
                <w:vertAlign w:val="superscript"/>
                <w:lang w:eastAsia="ru-RU"/>
              </w:rPr>
            </w:pPr>
            <w:r>
              <w:rPr>
                <w:rFonts w:ascii="Times New Roman" w:hAnsi="Times New Roman"/>
                <w:sz w:val="20"/>
                <w:szCs w:val="20"/>
                <w:lang w:eastAsia="ru-RU"/>
              </w:rPr>
              <w:t>(по учебным полугодиям)</w:t>
            </w:r>
          </w:p>
        </w:tc>
        <w:tc>
          <w:tcPr>
            <w:tcW w:w="5039" w:type="dxa"/>
            <w:gridSpan w:val="23"/>
            <w:tcBorders>
              <w:top w:val="single" w:sz="4" w:space="0" w:color="auto"/>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Распределение по годам обучения</w:t>
            </w:r>
          </w:p>
        </w:tc>
      </w:tr>
      <w:tr w:rsidR="002E1A96" w:rsidTr="002E4F5F">
        <w:trPr>
          <w:gridAfter w:val="1"/>
          <w:wAfter w:w="24" w:type="dxa"/>
          <w:cantSplit/>
          <w:trHeight w:val="1435"/>
        </w:trPr>
        <w:tc>
          <w:tcPr>
            <w:tcW w:w="300" w:type="dxa"/>
            <w:vMerge/>
            <w:tcBorders>
              <w:top w:val="single" w:sz="4" w:space="0" w:color="auto"/>
              <w:left w:val="single" w:sz="4" w:space="0" w:color="auto"/>
              <w:bottom w:val="nil"/>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p>
        </w:tc>
        <w:tc>
          <w:tcPr>
            <w:tcW w:w="300" w:type="dxa"/>
            <w:vMerge/>
            <w:tcBorders>
              <w:top w:val="single" w:sz="4" w:space="0" w:color="auto"/>
              <w:left w:val="single" w:sz="4" w:space="0" w:color="auto"/>
              <w:bottom w:val="nil"/>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p>
        </w:tc>
        <w:tc>
          <w:tcPr>
            <w:tcW w:w="975" w:type="dxa"/>
            <w:tcBorders>
              <w:top w:val="single" w:sz="4" w:space="0" w:color="auto"/>
              <w:left w:val="single" w:sz="4" w:space="0" w:color="auto"/>
              <w:bottom w:val="single" w:sz="4" w:space="0" w:color="auto"/>
              <w:right w:val="single" w:sz="4" w:space="0" w:color="auto"/>
            </w:tcBorders>
            <w:textDirection w:val="btLr"/>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Трудоемкость в часах</w:t>
            </w:r>
          </w:p>
        </w:tc>
        <w:tc>
          <w:tcPr>
            <w:tcW w:w="988" w:type="dxa"/>
            <w:tcBorders>
              <w:top w:val="single" w:sz="4" w:space="0" w:color="auto"/>
              <w:left w:val="single" w:sz="4" w:space="0" w:color="auto"/>
              <w:bottom w:val="single" w:sz="4" w:space="0" w:color="auto"/>
              <w:right w:val="single" w:sz="4" w:space="0" w:color="auto"/>
            </w:tcBorders>
            <w:textDirection w:val="btLr"/>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E1A96" w:rsidRDefault="002E1A96" w:rsidP="002E4F5F">
            <w:pPr>
              <w:spacing w:after="0" w:line="240" w:lineRule="auto"/>
              <w:ind w:right="113"/>
              <w:jc w:val="center"/>
              <w:rPr>
                <w:rFonts w:ascii="Times New Roman" w:hAnsi="Times New Roman"/>
                <w:sz w:val="20"/>
                <w:szCs w:val="20"/>
                <w:lang w:eastAsia="ru-RU"/>
              </w:rPr>
            </w:pPr>
            <w:r>
              <w:rPr>
                <w:rFonts w:ascii="Times New Roman" w:hAnsi="Times New Roman"/>
                <w:sz w:val="20"/>
                <w:szCs w:val="20"/>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E1A96" w:rsidRDefault="002E1A96" w:rsidP="002E4F5F">
            <w:pPr>
              <w:spacing w:after="0" w:line="240" w:lineRule="auto"/>
              <w:ind w:right="113"/>
              <w:jc w:val="center"/>
              <w:rPr>
                <w:rFonts w:ascii="Times New Roman" w:hAnsi="Times New Roman"/>
                <w:sz w:val="20"/>
                <w:szCs w:val="20"/>
                <w:lang w:eastAsia="ru-RU"/>
              </w:rPr>
            </w:pPr>
            <w:r>
              <w:rPr>
                <w:rFonts w:ascii="Times New Roman" w:hAnsi="Times New Roman"/>
                <w:sz w:val="20"/>
                <w:szCs w:val="20"/>
                <w:lang w:eastAsia="ru-RU"/>
              </w:rPr>
              <w:t>Мелкогрупповые занятия</w:t>
            </w:r>
          </w:p>
        </w:tc>
        <w:tc>
          <w:tcPr>
            <w:tcW w:w="56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E1A96" w:rsidRDefault="002E1A96" w:rsidP="002E4F5F">
            <w:pPr>
              <w:spacing w:after="0" w:line="240" w:lineRule="auto"/>
              <w:ind w:right="113"/>
              <w:jc w:val="center"/>
              <w:rPr>
                <w:rFonts w:ascii="Times New Roman" w:hAnsi="Times New Roman"/>
                <w:sz w:val="20"/>
                <w:szCs w:val="20"/>
                <w:lang w:eastAsia="ru-RU"/>
              </w:rPr>
            </w:pPr>
            <w:r>
              <w:rPr>
                <w:rFonts w:ascii="Times New Roman" w:hAnsi="Times New Roman"/>
                <w:sz w:val="20"/>
                <w:szCs w:val="20"/>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2E1A96" w:rsidRDefault="002E1A96" w:rsidP="002E4F5F">
            <w:pPr>
              <w:spacing w:after="0" w:line="240" w:lineRule="auto"/>
              <w:ind w:right="-98"/>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Зачеты, контрольные уроки </w:t>
            </w:r>
          </w:p>
        </w:tc>
        <w:tc>
          <w:tcPr>
            <w:tcW w:w="57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2E1A96" w:rsidRDefault="002E1A96" w:rsidP="002E4F5F">
            <w:pPr>
              <w:spacing w:after="0" w:line="240" w:lineRule="auto"/>
              <w:ind w:right="-98"/>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Экзамены </w:t>
            </w:r>
          </w:p>
        </w:tc>
        <w:tc>
          <w:tcPr>
            <w:tcW w:w="687" w:type="dxa"/>
            <w:tcBorders>
              <w:top w:val="single" w:sz="4" w:space="0" w:color="auto"/>
              <w:left w:val="single" w:sz="4" w:space="0" w:color="auto"/>
              <w:bottom w:val="single" w:sz="4" w:space="0" w:color="auto"/>
              <w:right w:val="single" w:sz="4" w:space="0" w:color="auto"/>
            </w:tcBorders>
            <w:noWrap/>
            <w:textDirection w:val="btLr"/>
            <w:vAlign w:val="bottom"/>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1-й класс</w:t>
            </w:r>
          </w:p>
        </w:tc>
        <w:tc>
          <w:tcPr>
            <w:tcW w:w="589" w:type="dxa"/>
            <w:gridSpan w:val="5"/>
            <w:tcBorders>
              <w:top w:val="single" w:sz="4" w:space="0" w:color="auto"/>
              <w:left w:val="single" w:sz="4" w:space="0" w:color="auto"/>
              <w:bottom w:val="single" w:sz="4" w:space="0" w:color="auto"/>
              <w:right w:val="single" w:sz="4" w:space="0" w:color="auto"/>
            </w:tcBorders>
            <w:noWrap/>
            <w:textDirection w:val="btLr"/>
            <w:vAlign w:val="bottom"/>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2-й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3-й класс</w:t>
            </w:r>
          </w:p>
        </w:tc>
        <w:tc>
          <w:tcPr>
            <w:tcW w:w="676"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6-й класс</w:t>
            </w:r>
          </w:p>
        </w:tc>
        <w:tc>
          <w:tcPr>
            <w:tcW w:w="666" w:type="dxa"/>
            <w:gridSpan w:val="4"/>
            <w:tcBorders>
              <w:top w:val="single" w:sz="4" w:space="0" w:color="auto"/>
              <w:left w:val="single" w:sz="4" w:space="0" w:color="auto"/>
              <w:bottom w:val="single" w:sz="4" w:space="0" w:color="auto"/>
              <w:right w:val="single" w:sz="4" w:space="0" w:color="auto"/>
            </w:tcBorders>
            <w:noWrap/>
            <w:textDirection w:val="btLr"/>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7-й класс</w:t>
            </w:r>
          </w:p>
        </w:tc>
        <w:tc>
          <w:tcPr>
            <w:tcW w:w="720" w:type="dxa"/>
            <w:gridSpan w:val="3"/>
            <w:tcBorders>
              <w:top w:val="single" w:sz="4" w:space="0" w:color="auto"/>
              <w:left w:val="single" w:sz="4" w:space="0" w:color="auto"/>
              <w:bottom w:val="single" w:sz="4" w:space="0" w:color="auto"/>
              <w:right w:val="single" w:sz="4" w:space="0" w:color="auto"/>
            </w:tcBorders>
            <w:textDirection w:val="btLr"/>
            <w:vAlign w:val="center"/>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8-й класс</w:t>
            </w:r>
          </w:p>
          <w:p w:rsidR="002E1A96" w:rsidRDefault="002E1A96" w:rsidP="002E4F5F">
            <w:pPr>
              <w:spacing w:after="0" w:line="240" w:lineRule="auto"/>
              <w:jc w:val="center"/>
              <w:rPr>
                <w:rFonts w:ascii="Times New Roman" w:hAnsi="Times New Roman"/>
                <w:sz w:val="20"/>
                <w:szCs w:val="20"/>
                <w:lang w:eastAsia="ru-RU"/>
              </w:rPr>
            </w:pPr>
          </w:p>
        </w:tc>
      </w:tr>
      <w:tr w:rsidR="002E1A96" w:rsidTr="002E4F5F">
        <w:trPr>
          <w:gridAfter w:val="1"/>
          <w:wAfter w:w="24" w:type="dxa"/>
          <w:trHeight w:val="253"/>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7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589" w:type="dxa"/>
            <w:gridSpan w:val="5"/>
            <w:tcBorders>
              <w:top w:val="single" w:sz="4" w:space="0" w:color="auto"/>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676" w:type="dxa"/>
            <w:gridSpan w:val="2"/>
            <w:tcBorders>
              <w:top w:val="single" w:sz="4" w:space="0" w:color="auto"/>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66" w:type="dxa"/>
            <w:gridSpan w:val="4"/>
            <w:tcBorders>
              <w:top w:val="single" w:sz="4" w:space="0" w:color="auto"/>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w:t>
            </w:r>
          </w:p>
        </w:tc>
        <w:tc>
          <w:tcPr>
            <w:tcW w:w="720" w:type="dxa"/>
            <w:gridSpan w:val="3"/>
            <w:tcBorders>
              <w:top w:val="nil"/>
              <w:left w:val="single" w:sz="4" w:space="0" w:color="auto"/>
              <w:bottom w:val="single" w:sz="4" w:space="0" w:color="auto"/>
              <w:right w:val="single" w:sz="4" w:space="0" w:color="auto"/>
            </w:tcBorders>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w:t>
            </w:r>
          </w:p>
        </w:tc>
      </w:tr>
      <w:tr w:rsidR="002E1A96" w:rsidTr="002E4F5F">
        <w:trPr>
          <w:gridAfter w:val="1"/>
          <w:wAfter w:w="24" w:type="dxa"/>
          <w:cantSplit/>
          <w:trHeight w:val="413"/>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2E1A96" w:rsidRDefault="002E1A96" w:rsidP="002E4F5F">
            <w:pPr>
              <w:spacing w:after="0" w:line="240" w:lineRule="auto"/>
              <w:jc w:val="center"/>
              <w:rPr>
                <w:rFonts w:ascii="Times New Roman" w:hAnsi="Times New Roman"/>
                <w:sz w:val="20"/>
                <w:szCs w:val="20"/>
                <w:lang w:eastAsia="ru-RU"/>
              </w:rPr>
            </w:pPr>
          </w:p>
        </w:tc>
        <w:tc>
          <w:tcPr>
            <w:tcW w:w="312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Структура и объем ОП</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b/>
                <w:sz w:val="20"/>
                <w:szCs w:val="20"/>
                <w:vertAlign w:val="superscript"/>
                <w:lang w:eastAsia="ru-RU"/>
              </w:rPr>
            </w:pPr>
            <w:r>
              <w:rPr>
                <w:rFonts w:ascii="Times New Roman" w:hAnsi="Times New Roman"/>
                <w:b/>
                <w:sz w:val="20"/>
                <w:szCs w:val="20"/>
                <w:lang w:eastAsia="ru-RU"/>
              </w:rPr>
              <w:t>4248,5</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bCs/>
                <w:iCs/>
                <w:sz w:val="20"/>
                <w:szCs w:val="20"/>
                <w:lang w:eastAsia="ru-RU"/>
              </w:rPr>
              <w:t>2009</w:t>
            </w:r>
          </w:p>
        </w:tc>
        <w:tc>
          <w:tcPr>
            <w:tcW w:w="1839" w:type="dxa"/>
            <w:gridSpan w:val="4"/>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2239,5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2E1A96" w:rsidRDefault="002E1A96" w:rsidP="002E4F5F">
            <w:pPr>
              <w:spacing w:after="0" w:line="240" w:lineRule="auto"/>
              <w:jc w:val="center"/>
              <w:rPr>
                <w:rFonts w:ascii="Times New Roman" w:hAnsi="Times New Roman"/>
                <w:sz w:val="20"/>
                <w:szCs w:val="20"/>
                <w:lang w:eastAsia="ru-RU"/>
              </w:rPr>
            </w:pP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2E1A96" w:rsidRDefault="002E1A96" w:rsidP="002E4F5F">
            <w:pPr>
              <w:spacing w:after="0" w:line="240" w:lineRule="auto"/>
              <w:jc w:val="center"/>
              <w:rPr>
                <w:rFonts w:ascii="Times New Roman" w:hAnsi="Times New Roman"/>
                <w:sz w:val="20"/>
                <w:szCs w:val="20"/>
                <w:lang w:eastAsia="ru-RU"/>
              </w:rPr>
            </w:pPr>
          </w:p>
        </w:tc>
        <w:tc>
          <w:tcPr>
            <w:tcW w:w="5039" w:type="dxa"/>
            <w:gridSpan w:val="23"/>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Количество недель аудиторных занятий</w:t>
            </w:r>
          </w:p>
        </w:tc>
      </w:tr>
      <w:tr w:rsidR="002E1A96" w:rsidTr="002E4F5F">
        <w:trPr>
          <w:gridAfter w:val="1"/>
          <w:wAfter w:w="24" w:type="dxa"/>
          <w:cantSplit/>
          <w:trHeight w:val="4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b/>
                <w:sz w:val="20"/>
                <w:szCs w:val="20"/>
                <w:vertAlign w:val="superscript"/>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b/>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w:t>
            </w:r>
          </w:p>
        </w:tc>
        <w:tc>
          <w:tcPr>
            <w:tcW w:w="589"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616"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617"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r>
      <w:tr w:rsidR="002E1A96" w:rsidTr="002E4F5F">
        <w:trPr>
          <w:gridAfter w:val="1"/>
          <w:wAfter w:w="24" w:type="dxa"/>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2E1A96" w:rsidRDefault="002E1A96" w:rsidP="002E4F5F">
            <w:pPr>
              <w:spacing w:after="0" w:line="240" w:lineRule="auto"/>
              <w:jc w:val="center"/>
              <w:rPr>
                <w:rFonts w:ascii="Times New Roman" w:hAnsi="Times New Roman"/>
                <w:sz w:val="20"/>
                <w:szCs w:val="20"/>
                <w:lang w:eastAsia="ru-RU"/>
              </w:rPr>
            </w:pPr>
          </w:p>
        </w:tc>
        <w:tc>
          <w:tcPr>
            <w:tcW w:w="3122"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Обязательная часть</w:t>
            </w:r>
          </w:p>
        </w:tc>
        <w:tc>
          <w:tcPr>
            <w:tcW w:w="9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4035</w:t>
            </w:r>
          </w:p>
        </w:tc>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1976</w:t>
            </w:r>
          </w:p>
        </w:tc>
        <w:tc>
          <w:tcPr>
            <w:tcW w:w="1839" w:type="dxa"/>
            <w:gridSpan w:val="4"/>
            <w:tcBorders>
              <w:top w:val="single" w:sz="4" w:space="0" w:color="auto"/>
              <w:left w:val="single" w:sz="4" w:space="0" w:color="auto"/>
              <w:bottom w:val="single" w:sz="4" w:space="0" w:color="auto"/>
              <w:right w:val="single" w:sz="4" w:space="0" w:color="auto"/>
            </w:tcBorders>
            <w:shd w:val="clear" w:color="auto" w:fill="92D050"/>
            <w:vAlign w:val="bottom"/>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2059</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2E1A96" w:rsidRDefault="002E1A96" w:rsidP="002E4F5F">
            <w:pPr>
              <w:spacing w:after="0" w:line="240" w:lineRule="auto"/>
              <w:jc w:val="center"/>
              <w:rPr>
                <w:rFonts w:ascii="Times New Roman" w:hAnsi="Times New Roman"/>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2E1A96" w:rsidRDefault="002E1A96" w:rsidP="002E4F5F">
            <w:pPr>
              <w:spacing w:after="0" w:line="240" w:lineRule="auto"/>
              <w:jc w:val="center"/>
              <w:rPr>
                <w:rFonts w:ascii="Times New Roman" w:hAnsi="Times New Roman"/>
                <w:sz w:val="20"/>
                <w:szCs w:val="20"/>
                <w:lang w:eastAsia="ru-RU"/>
              </w:rPr>
            </w:pPr>
          </w:p>
        </w:tc>
        <w:tc>
          <w:tcPr>
            <w:tcW w:w="5039" w:type="dxa"/>
            <w:gridSpan w:val="2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Недельная нагрузка в часах</w:t>
            </w:r>
          </w:p>
        </w:tc>
      </w:tr>
      <w:tr w:rsidR="002E1A96" w:rsidTr="002E4F5F">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ПО.01.</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Музыкальное исполнительство</w:t>
            </w:r>
          </w:p>
        </w:tc>
        <w:tc>
          <w:tcPr>
            <w:tcW w:w="9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2576</w:t>
            </w:r>
          </w:p>
        </w:tc>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1301</w:t>
            </w:r>
          </w:p>
        </w:tc>
        <w:tc>
          <w:tcPr>
            <w:tcW w:w="1839"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1275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2E1A96" w:rsidRDefault="002E1A96" w:rsidP="002E4F5F">
            <w:pPr>
              <w:spacing w:after="0" w:line="240" w:lineRule="auto"/>
              <w:jc w:val="center"/>
              <w:rPr>
                <w:rFonts w:ascii="Times New Roman" w:hAnsi="Times New Roman"/>
                <w:b/>
                <w:bCs/>
                <w:iCs/>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
                <w:iCs/>
                <w:sz w:val="20"/>
                <w:szCs w:val="20"/>
                <w:lang w:eastAsia="ru-RU"/>
              </w:rPr>
            </w:pPr>
          </w:p>
        </w:tc>
        <w:tc>
          <w:tcPr>
            <w:tcW w:w="589"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
                <w:iCs/>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
                <w:iCs/>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
                <w:iCs/>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
                <w:iCs/>
                <w:sz w:val="20"/>
                <w:szCs w:val="20"/>
                <w:lang w:eastAsia="ru-RU"/>
              </w:rPr>
            </w:pPr>
          </w:p>
        </w:tc>
      </w:tr>
      <w:tr w:rsidR="002E1A96" w:rsidTr="002E4F5F">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ПО.01.УП.01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Хор</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1283</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362</w:t>
            </w:r>
          </w:p>
        </w:tc>
        <w:tc>
          <w:tcPr>
            <w:tcW w:w="709"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921</w:t>
            </w:r>
          </w:p>
        </w:tc>
        <w:tc>
          <w:tcPr>
            <w:tcW w:w="567"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2,4…-12,15</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14</w:t>
            </w:r>
          </w:p>
        </w:tc>
        <w:tc>
          <w:tcPr>
            <w:tcW w:w="68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r>
      <w:tr w:rsidR="002E1A96" w:rsidTr="002E4F5F">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ПО.01.УП.02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sz w:val="20"/>
                <w:szCs w:val="20"/>
                <w:lang w:eastAsia="ru-RU"/>
              </w:rPr>
              <w:t>Фортепиано</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1218</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889</w:t>
            </w: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2-13,15</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68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r>
      <w:tr w:rsidR="002E1A96" w:rsidTr="002E4F5F">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ПО.01.УП.03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 xml:space="preserve">Основы </w:t>
            </w:r>
            <w:proofErr w:type="spellStart"/>
            <w:r>
              <w:rPr>
                <w:rFonts w:ascii="Times New Roman" w:hAnsi="Times New Roman"/>
                <w:sz w:val="20"/>
                <w:szCs w:val="20"/>
                <w:lang w:eastAsia="ru-RU"/>
              </w:rPr>
              <w:t>дирижирования</w:t>
            </w:r>
            <w:proofErr w:type="spellEnd"/>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75</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rPr>
                <w:rFonts w:asciiTheme="minorHAnsi" w:eastAsiaTheme="minorHAnsi" w:hAnsiTheme="minorHAnsi"/>
              </w:rPr>
            </w:pP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14-16</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r>
      <w:tr w:rsidR="002E1A96" w:rsidTr="002E4F5F">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ПО.02.</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Теория и история музыки</w:t>
            </w:r>
          </w:p>
        </w:tc>
        <w:tc>
          <w:tcPr>
            <w:tcW w:w="9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1333</w:t>
            </w:r>
          </w:p>
        </w:tc>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675</w:t>
            </w:r>
          </w:p>
        </w:tc>
        <w:tc>
          <w:tcPr>
            <w:tcW w:w="1839"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2E1A96" w:rsidRDefault="002E1A96" w:rsidP="002E4F5F">
            <w:pPr>
              <w:spacing w:after="0" w:line="240" w:lineRule="auto"/>
              <w:jc w:val="center"/>
              <w:rPr>
                <w:rFonts w:ascii="Times New Roman" w:hAnsi="Times New Roman"/>
                <w:b/>
                <w:bCs/>
                <w:iCs/>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2E1A96" w:rsidRDefault="002E1A96" w:rsidP="002E4F5F">
            <w:pPr>
              <w:spacing w:after="0" w:line="240" w:lineRule="auto"/>
              <w:jc w:val="center"/>
              <w:rPr>
                <w:rFonts w:ascii="Times New Roman" w:hAnsi="Times New Roman"/>
                <w:b/>
                <w:bCs/>
                <w:iCs/>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89"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666"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r>
      <w:tr w:rsidR="002E1A96" w:rsidTr="002E4F5F">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ПО.02.УП.01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sz w:val="20"/>
                <w:szCs w:val="20"/>
                <w:lang w:eastAsia="ru-RU"/>
              </w:rPr>
              <w:t>Сольфеджио</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839,5</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461</w:t>
            </w: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ind w:left="-97" w:right="-119"/>
              <w:jc w:val="center"/>
              <w:rPr>
                <w:rFonts w:ascii="Times New Roman" w:hAnsi="Times New Roman"/>
                <w:sz w:val="20"/>
                <w:szCs w:val="20"/>
                <w:lang w:eastAsia="ru-RU"/>
              </w:rPr>
            </w:pPr>
            <w:r>
              <w:rPr>
                <w:rFonts w:ascii="Times New Roman" w:hAnsi="Times New Roman"/>
                <w:sz w:val="20"/>
                <w:szCs w:val="20"/>
                <w:lang w:eastAsia="ru-RU"/>
              </w:rPr>
              <w:t>378,5</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2-11,13-15</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68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r>
      <w:tr w:rsidR="002E1A96" w:rsidTr="002E4F5F">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ПО.02.УП.02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Слушание музыки </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147</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ind w:left="-97" w:right="-119"/>
              <w:jc w:val="center"/>
              <w:rPr>
                <w:rFonts w:ascii="Times New Roman" w:hAnsi="Times New Roman"/>
                <w:sz w:val="20"/>
                <w:szCs w:val="20"/>
                <w:lang w:eastAsia="ru-RU"/>
              </w:rPr>
            </w:pPr>
            <w:r>
              <w:rPr>
                <w:rFonts w:ascii="Times New Roman" w:hAnsi="Times New Roman"/>
                <w:sz w:val="20"/>
                <w:szCs w:val="20"/>
                <w:lang w:eastAsia="ru-RU"/>
              </w:rPr>
              <w:t>98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r>
      <w:tr w:rsidR="002E1A96" w:rsidTr="002E4F5F">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ПО.02.УП.03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bCs/>
                <w:sz w:val="20"/>
                <w:szCs w:val="20"/>
                <w:lang w:eastAsia="ru-RU"/>
              </w:rPr>
              <w:t>Музыкальная литература (зарубежная, отечественная)</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346,5</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ind w:left="-97" w:right="-119"/>
              <w:jc w:val="center"/>
              <w:rPr>
                <w:rFonts w:ascii="Times New Roman" w:hAnsi="Times New Roman"/>
                <w:sz w:val="20"/>
                <w:szCs w:val="20"/>
                <w:lang w:eastAsia="ru-RU"/>
              </w:rPr>
            </w:pPr>
            <w:r>
              <w:rPr>
                <w:rFonts w:ascii="Times New Roman" w:hAnsi="Times New Roman"/>
                <w:sz w:val="20"/>
                <w:szCs w:val="20"/>
                <w:lang w:eastAsia="ru-RU"/>
              </w:rPr>
              <w:t>181,5</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10-16</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r>
      <w:tr w:rsidR="002E1A96" w:rsidTr="002E4F5F">
        <w:trPr>
          <w:gridAfter w:val="1"/>
          <w:wAfter w:w="24" w:type="dxa"/>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Аудиторная нагрузка по двум предметным областям:</w:t>
            </w:r>
          </w:p>
        </w:tc>
        <w:tc>
          <w:tcPr>
            <w:tcW w:w="975"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bCs/>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bCs/>
                <w:sz w:val="20"/>
                <w:szCs w:val="20"/>
                <w:lang w:eastAsia="ru-RU"/>
              </w:rPr>
            </w:pPr>
          </w:p>
        </w:tc>
        <w:tc>
          <w:tcPr>
            <w:tcW w:w="1839"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6</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6,5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7,5</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8,5/9</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9,5</w:t>
            </w:r>
          </w:p>
        </w:tc>
      </w:tr>
      <w:tr w:rsidR="002E1A96" w:rsidTr="002E4F5F">
        <w:trPr>
          <w:gridAfter w:val="1"/>
          <w:wAfter w:w="24" w:type="dxa"/>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Максимальная нагрузка по двум предметным областям:</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3909</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1976</w:t>
            </w:r>
          </w:p>
        </w:tc>
        <w:tc>
          <w:tcPr>
            <w:tcW w:w="1839"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10,5</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15,5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16,5</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17,5/19</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19,5</w:t>
            </w:r>
          </w:p>
        </w:tc>
      </w:tr>
      <w:tr w:rsidR="002E1A96" w:rsidTr="002E4F5F">
        <w:trPr>
          <w:gridAfter w:val="1"/>
          <w:wAfter w:w="24" w:type="dxa"/>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Количество контрольных уроков, зачетов, экзаменов по двум предметным областям:</w:t>
            </w:r>
          </w:p>
        </w:tc>
        <w:tc>
          <w:tcPr>
            <w:tcW w:w="975"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bCs/>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bCs/>
                <w:sz w:val="20"/>
                <w:szCs w:val="20"/>
                <w:lang w:eastAsia="ru-RU"/>
              </w:rPr>
            </w:pPr>
          </w:p>
        </w:tc>
        <w:tc>
          <w:tcPr>
            <w:tcW w:w="1839" w:type="dxa"/>
            <w:gridSpan w:val="4"/>
            <w:tcBorders>
              <w:top w:val="single" w:sz="4" w:space="0" w:color="auto"/>
              <w:left w:val="single" w:sz="4" w:space="0" w:color="auto"/>
              <w:bottom w:val="single" w:sz="4" w:space="0" w:color="auto"/>
              <w:right w:val="single" w:sz="4" w:space="0" w:color="auto"/>
            </w:tcBorders>
            <w:vAlign w:val="center"/>
          </w:tcPr>
          <w:p w:rsidR="002E1A96" w:rsidRDefault="002E1A96" w:rsidP="002E4F5F">
            <w:pPr>
              <w:tabs>
                <w:tab w:val="left" w:pos="1153"/>
              </w:tabs>
              <w:spacing w:after="0" w:line="240" w:lineRule="auto"/>
              <w:jc w:val="center"/>
              <w:rPr>
                <w:rFonts w:ascii="Times New Roman" w:hAnsi="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44</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w:t>
            </w:r>
          </w:p>
        </w:tc>
        <w:tc>
          <w:tcPr>
            <w:tcW w:w="687"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sz w:val="20"/>
                <w:szCs w:val="20"/>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b/>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b/>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
                <w:sz w:val="20"/>
                <w:szCs w:val="20"/>
                <w:lang w:eastAsia="ru-RU"/>
              </w:rPr>
            </w:pPr>
          </w:p>
        </w:tc>
      </w:tr>
      <w:tr w:rsidR="002E1A96" w:rsidTr="002E4F5F">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В.00.</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vertAlign w:val="superscript"/>
                <w:lang w:eastAsia="ru-RU"/>
              </w:rPr>
            </w:pPr>
            <w:r>
              <w:rPr>
                <w:rFonts w:ascii="Times New Roman" w:hAnsi="Times New Roman"/>
                <w:b/>
                <w:bCs/>
                <w:sz w:val="20"/>
                <w:szCs w:val="20"/>
                <w:lang w:eastAsia="ru-RU"/>
              </w:rPr>
              <w:t>Вариативная часть</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213,5</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33</w:t>
            </w:r>
          </w:p>
        </w:tc>
        <w:tc>
          <w:tcPr>
            <w:tcW w:w="1839"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180,5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2E1A96" w:rsidRDefault="002E1A96" w:rsidP="002E4F5F">
            <w:pPr>
              <w:spacing w:after="0" w:line="240" w:lineRule="auto"/>
              <w:jc w:val="center"/>
              <w:rPr>
                <w:rFonts w:ascii="Times New Roman" w:hAnsi="Times New Roman"/>
                <w:b/>
                <w:bCs/>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r>
      <w:tr w:rsidR="002E1A96" w:rsidTr="002E4F5F">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ПО.02.УП.01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sz w:val="20"/>
                <w:szCs w:val="20"/>
                <w:lang w:eastAsia="ru-RU"/>
              </w:rPr>
              <w:t>Сольфеджио</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147,5</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147,5</w:t>
            </w:r>
          </w:p>
        </w:tc>
        <w:tc>
          <w:tcPr>
            <w:tcW w:w="425"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rPr>
                <w:rFonts w:asciiTheme="minorHAnsi" w:eastAsiaTheme="minorHAnsi" w:hAnsiTheme="minorHAnsi"/>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sz w:val="20"/>
                <w:szCs w:val="20"/>
                <w:lang w:eastAsia="ru-RU"/>
              </w:rPr>
              <w:t>0,5</w:t>
            </w:r>
          </w:p>
        </w:tc>
      </w:tr>
      <w:tr w:rsidR="002E1A96" w:rsidTr="002E4F5F">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В.05.УП.05</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bCs/>
                <w:sz w:val="20"/>
                <w:szCs w:val="20"/>
                <w:lang w:eastAsia="ru-RU"/>
              </w:rPr>
              <w:t>Элементарная теория музыки</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66</w:t>
            </w:r>
          </w:p>
        </w:tc>
        <w:tc>
          <w:tcPr>
            <w:tcW w:w="988"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33</w:t>
            </w:r>
          </w:p>
        </w:tc>
        <w:tc>
          <w:tcPr>
            <w:tcW w:w="425"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bCs/>
                <w:sz w:val="20"/>
                <w:szCs w:val="20"/>
                <w:lang w:eastAsia="ru-RU"/>
              </w:rPr>
              <w:t>16</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2E1A96" w:rsidTr="002E4F5F">
        <w:trPr>
          <w:gridAfter w:val="1"/>
          <w:wAfter w:w="24" w:type="dxa"/>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Всего аудиторная нагрузка с учетом вариативной части:</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1839"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2113,5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w:t>
            </w:r>
          </w:p>
        </w:tc>
        <w:tc>
          <w:tcPr>
            <w:tcW w:w="589" w:type="dxa"/>
            <w:gridSpan w:val="5"/>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8</w:t>
            </w: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9/</w:t>
            </w:r>
          </w:p>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9,5</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Cs/>
                <w:sz w:val="20"/>
                <w:szCs w:val="20"/>
                <w:lang w:eastAsia="ru-RU"/>
              </w:rPr>
              <w:t>11</w:t>
            </w:r>
          </w:p>
        </w:tc>
      </w:tr>
      <w:tr w:rsidR="002E1A96" w:rsidTr="002E4F5F">
        <w:trPr>
          <w:gridAfter w:val="1"/>
          <w:wAfter w:w="24" w:type="dxa"/>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vertAlign w:val="superscript"/>
                <w:lang w:eastAsia="ru-RU"/>
              </w:rPr>
            </w:pPr>
            <w:r>
              <w:rPr>
                <w:rFonts w:ascii="Times New Roman" w:hAnsi="Times New Roman"/>
                <w:b/>
                <w:bCs/>
                <w:iCs/>
                <w:sz w:val="20"/>
                <w:szCs w:val="20"/>
                <w:lang w:eastAsia="ru-RU"/>
              </w:rPr>
              <w:t>Всего максимальная нагрузка с учетом вариативной части:</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4122,5</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2009</w:t>
            </w:r>
          </w:p>
        </w:tc>
        <w:tc>
          <w:tcPr>
            <w:tcW w:w="1839"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2113,5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11,5</w:t>
            </w:r>
          </w:p>
        </w:tc>
        <w:tc>
          <w:tcPr>
            <w:tcW w:w="589" w:type="dxa"/>
            <w:gridSpan w:val="5"/>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12,5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13,5</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17</w:t>
            </w: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18/</w:t>
            </w:r>
          </w:p>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18,5</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22</w:t>
            </w:r>
          </w:p>
        </w:tc>
      </w:tr>
      <w:tr w:rsidR="002E1A96" w:rsidTr="002E4F5F">
        <w:trPr>
          <w:gridAfter w:val="1"/>
          <w:wAfter w:w="24" w:type="dxa"/>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Всего количество контрольных уроков, зачетов, экзаменов:</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183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50</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3</w:t>
            </w:r>
          </w:p>
        </w:tc>
        <w:tc>
          <w:tcPr>
            <w:tcW w:w="687"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589"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r>
      <w:tr w:rsidR="002E1A96" w:rsidTr="002E4F5F">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К.03.00.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vertAlign w:val="superscript"/>
                <w:lang w:eastAsia="ru-RU"/>
              </w:rPr>
            </w:pPr>
            <w:r>
              <w:rPr>
                <w:rFonts w:ascii="Times New Roman" w:hAnsi="Times New Roman"/>
                <w:b/>
                <w:bCs/>
                <w:iCs/>
                <w:sz w:val="20"/>
                <w:szCs w:val="20"/>
                <w:lang w:eastAsia="ru-RU"/>
              </w:rPr>
              <w:t>Консультации</w:t>
            </w:r>
          </w:p>
        </w:tc>
        <w:tc>
          <w:tcPr>
            <w:tcW w:w="9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126</w:t>
            </w:r>
          </w:p>
        </w:tc>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w:t>
            </w:r>
          </w:p>
        </w:tc>
        <w:tc>
          <w:tcPr>
            <w:tcW w:w="1839"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126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2E1A96" w:rsidRDefault="002E1A96" w:rsidP="002E4F5F">
            <w:pPr>
              <w:spacing w:after="0" w:line="240" w:lineRule="auto"/>
              <w:jc w:val="center"/>
              <w:rPr>
                <w:rFonts w:ascii="Times New Roman" w:hAnsi="Times New Roman"/>
                <w:b/>
                <w:bCs/>
                <w:iCs/>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5039" w:type="dxa"/>
            <w:gridSpan w:val="23"/>
            <w:tcBorders>
              <w:top w:val="single" w:sz="4" w:space="0" w:color="auto"/>
              <w:left w:val="single" w:sz="4" w:space="0" w:color="auto"/>
              <w:bottom w:val="single" w:sz="4" w:space="0" w:color="auto"/>
              <w:right w:val="single" w:sz="4" w:space="0" w:color="auto"/>
            </w:tcBorders>
            <w:shd w:val="clear" w:color="auto" w:fill="92D050"/>
            <w:vAlign w:val="center"/>
            <w:hideMark/>
          </w:tcPr>
          <w:p w:rsidR="002E1A96" w:rsidRDefault="002E1A96" w:rsidP="002E4F5F">
            <w:pPr>
              <w:spacing w:after="0" w:line="240" w:lineRule="auto"/>
              <w:jc w:val="center"/>
              <w:rPr>
                <w:rFonts w:ascii="Times New Roman" w:hAnsi="Times New Roman"/>
                <w:b/>
                <w:bCs/>
                <w:i/>
                <w:iCs/>
                <w:sz w:val="20"/>
                <w:szCs w:val="20"/>
                <w:lang w:eastAsia="ru-RU"/>
              </w:rPr>
            </w:pPr>
            <w:r>
              <w:rPr>
                <w:rFonts w:ascii="Times New Roman" w:hAnsi="Times New Roman"/>
                <w:b/>
                <w:bCs/>
                <w:iCs/>
                <w:sz w:val="20"/>
                <w:szCs w:val="20"/>
                <w:lang w:eastAsia="ru-RU"/>
              </w:rPr>
              <w:t xml:space="preserve">Годовая нагрузка в часах </w:t>
            </w:r>
          </w:p>
        </w:tc>
      </w:tr>
      <w:tr w:rsidR="002E1A96" w:rsidTr="002E4F5F">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К.03.01.</w:t>
            </w:r>
          </w:p>
        </w:tc>
        <w:tc>
          <w:tcPr>
            <w:tcW w:w="3122" w:type="dxa"/>
            <w:tcBorders>
              <w:top w:val="single" w:sz="4" w:space="0" w:color="auto"/>
              <w:left w:val="single" w:sz="4" w:space="0" w:color="auto"/>
              <w:bottom w:val="single" w:sz="4" w:space="0" w:color="auto"/>
              <w:right w:val="single" w:sz="4" w:space="0" w:color="auto"/>
            </w:tcBorders>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bCs/>
                <w:sz w:val="20"/>
                <w:szCs w:val="20"/>
                <w:lang w:eastAsia="ru-RU"/>
              </w:rPr>
              <w:t>Сводный хор</w:t>
            </w:r>
          </w:p>
        </w:tc>
        <w:tc>
          <w:tcPr>
            <w:tcW w:w="975"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94</w:t>
            </w:r>
          </w:p>
        </w:tc>
        <w:tc>
          <w:tcPr>
            <w:tcW w:w="567"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45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6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70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sz w:val="20"/>
                <w:szCs w:val="20"/>
                <w:lang w:eastAsia="ru-RU"/>
              </w:rPr>
              <w:t>12</w:t>
            </w:r>
          </w:p>
        </w:tc>
      </w:tr>
      <w:tr w:rsidR="002E1A96" w:rsidTr="002E4F5F">
        <w:trPr>
          <w:trHeight w:val="167"/>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К.03.02.</w:t>
            </w:r>
          </w:p>
        </w:tc>
        <w:tc>
          <w:tcPr>
            <w:tcW w:w="3122" w:type="dxa"/>
            <w:tcBorders>
              <w:top w:val="single" w:sz="4" w:space="0" w:color="auto"/>
              <w:left w:val="single" w:sz="4" w:space="0" w:color="auto"/>
              <w:bottom w:val="single" w:sz="4" w:space="0" w:color="auto"/>
              <w:right w:val="single" w:sz="4" w:space="0" w:color="auto"/>
            </w:tcBorders>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sz w:val="20"/>
                <w:szCs w:val="20"/>
                <w:lang w:eastAsia="ru-RU"/>
              </w:rPr>
              <w:t>Сольфеджио</w:t>
            </w:r>
          </w:p>
        </w:tc>
        <w:tc>
          <w:tcPr>
            <w:tcW w:w="975"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70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r>
      <w:tr w:rsidR="002E1A96" w:rsidTr="002E4F5F">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К.03.03</w:t>
            </w:r>
          </w:p>
        </w:tc>
        <w:tc>
          <w:tcPr>
            <w:tcW w:w="3122" w:type="dxa"/>
            <w:tcBorders>
              <w:top w:val="single" w:sz="4" w:space="0" w:color="auto"/>
              <w:left w:val="single" w:sz="4" w:space="0" w:color="auto"/>
              <w:bottom w:val="single" w:sz="4" w:space="0" w:color="auto"/>
              <w:right w:val="single" w:sz="4" w:space="0" w:color="auto"/>
            </w:tcBorders>
            <w:hideMark/>
          </w:tcPr>
          <w:p w:rsidR="002E1A96" w:rsidRDefault="002E1A96" w:rsidP="002E4F5F">
            <w:pPr>
              <w:spacing w:after="0" w:line="280" w:lineRule="exact"/>
              <w:ind w:right="686"/>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Фортепиано </w:t>
            </w:r>
          </w:p>
        </w:tc>
        <w:tc>
          <w:tcPr>
            <w:tcW w:w="975"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r>
      <w:tr w:rsidR="002E1A96" w:rsidTr="002E4F5F">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К.03.04.</w:t>
            </w:r>
          </w:p>
        </w:tc>
        <w:tc>
          <w:tcPr>
            <w:tcW w:w="3122" w:type="dxa"/>
            <w:tcBorders>
              <w:top w:val="single" w:sz="4" w:space="0" w:color="auto"/>
              <w:left w:val="single" w:sz="4" w:space="0" w:color="auto"/>
              <w:bottom w:val="single" w:sz="4" w:space="0" w:color="auto"/>
              <w:right w:val="single" w:sz="4" w:space="0" w:color="auto"/>
            </w:tcBorders>
            <w:hideMark/>
          </w:tcPr>
          <w:p w:rsidR="002E1A96" w:rsidRDefault="002E1A96" w:rsidP="002E4F5F">
            <w:pPr>
              <w:spacing w:after="0" w:line="280" w:lineRule="exact"/>
              <w:ind w:right="686"/>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Основы </w:t>
            </w:r>
            <w:proofErr w:type="spellStart"/>
            <w:r>
              <w:rPr>
                <w:rFonts w:ascii="Times New Roman" w:hAnsi="Times New Roman"/>
                <w:color w:val="000000"/>
                <w:sz w:val="20"/>
                <w:szCs w:val="20"/>
                <w:lang w:eastAsia="ru-RU"/>
              </w:rPr>
              <w:t>дирижирования</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Symbol" w:hAnsi="Symbol" w:cs="Arial CYR"/>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r>
      <w:tr w:rsidR="002E1A96" w:rsidTr="002E4F5F">
        <w:trPr>
          <w:gridAfter w:val="1"/>
          <w:wAfter w:w="24" w:type="dxa"/>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sz w:val="20"/>
                <w:szCs w:val="20"/>
                <w:lang w:eastAsia="ru-RU"/>
              </w:rPr>
              <w:t>А.04.00.</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sz w:val="20"/>
                <w:szCs w:val="20"/>
                <w:lang w:eastAsia="ru-RU"/>
              </w:rPr>
              <w:t>Аттестация</w:t>
            </w:r>
          </w:p>
        </w:tc>
        <w:tc>
          <w:tcPr>
            <w:tcW w:w="10267" w:type="dxa"/>
            <w:gridSpan w:val="3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b/>
                <w:sz w:val="20"/>
                <w:szCs w:val="20"/>
                <w:lang w:eastAsia="ru-RU"/>
              </w:rPr>
              <w:t>Годовой объем в неделях</w:t>
            </w:r>
          </w:p>
        </w:tc>
      </w:tr>
      <w:tr w:rsidR="002E1A96" w:rsidTr="002E4F5F">
        <w:trPr>
          <w:gridAfter w:val="2"/>
          <w:wAfter w:w="35" w:type="dxa"/>
          <w:trHeight w:val="347"/>
        </w:trPr>
        <w:tc>
          <w:tcPr>
            <w:tcW w:w="1573"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ПА.04.01.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rPr>
                <w:rFonts w:ascii="Times New Roman" w:hAnsi="Times New Roman"/>
                <w:sz w:val="20"/>
                <w:szCs w:val="20"/>
                <w:lang w:eastAsia="ru-RU"/>
              </w:rPr>
            </w:pPr>
            <w:r>
              <w:rPr>
                <w:rFonts w:ascii="Times New Roman" w:hAnsi="Times New Roman"/>
                <w:sz w:val="20"/>
                <w:szCs w:val="20"/>
                <w:lang w:eastAsia="ru-RU"/>
              </w:rPr>
              <w:t>Промежуточная (экзаменационная)</w:t>
            </w:r>
          </w:p>
        </w:tc>
        <w:tc>
          <w:tcPr>
            <w:tcW w:w="975" w:type="dxa"/>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 xml:space="preserve">7 </w:t>
            </w:r>
          </w:p>
        </w:tc>
        <w:tc>
          <w:tcPr>
            <w:tcW w:w="988"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6E6E6"/>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16"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89"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2E1A96" w:rsidTr="002E4F5F">
        <w:trPr>
          <w:gridAfter w:val="2"/>
          <w:wAfter w:w="35"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ИА.04.02.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rPr>
                <w:rFonts w:ascii="Times New Roman" w:hAnsi="Times New Roman"/>
                <w:bCs/>
                <w:iCs/>
                <w:sz w:val="20"/>
                <w:szCs w:val="20"/>
                <w:lang w:eastAsia="ru-RU"/>
              </w:rPr>
            </w:pPr>
            <w:r>
              <w:rPr>
                <w:rFonts w:ascii="Times New Roman" w:hAnsi="Times New Roman"/>
                <w:bCs/>
                <w:iCs/>
                <w:sz w:val="20"/>
                <w:szCs w:val="20"/>
                <w:lang w:eastAsia="ru-RU"/>
              </w:rPr>
              <w:t>Итоговая аттестация</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 xml:space="preserve">2 </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w:t>
            </w:r>
          </w:p>
        </w:tc>
      </w:tr>
      <w:tr w:rsidR="002E1A96" w:rsidTr="002E4F5F">
        <w:trPr>
          <w:gridAfter w:val="2"/>
          <w:wAfter w:w="35"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rPr>
                <w:rFonts w:ascii="Times New Roman" w:hAnsi="Times New Roman"/>
                <w:bCs/>
                <w:iCs/>
                <w:sz w:val="20"/>
                <w:szCs w:val="20"/>
                <w:lang w:eastAsia="ru-RU"/>
              </w:rPr>
            </w:pPr>
            <w:r>
              <w:rPr>
                <w:rFonts w:ascii="Times New Roman" w:hAnsi="Times New Roman"/>
                <w:bCs/>
                <w:iCs/>
                <w:sz w:val="20"/>
                <w:szCs w:val="20"/>
                <w:lang w:eastAsia="ru-RU"/>
              </w:rPr>
              <w:t>Хоровое пение</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 xml:space="preserve">0,5 </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r>
      <w:tr w:rsidR="002E1A96" w:rsidTr="002E4F5F">
        <w:trPr>
          <w:gridAfter w:val="2"/>
          <w:wAfter w:w="35"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rPr>
                <w:rFonts w:ascii="Times New Roman" w:hAnsi="Times New Roman"/>
                <w:bCs/>
                <w:iCs/>
                <w:sz w:val="20"/>
                <w:szCs w:val="20"/>
                <w:lang w:eastAsia="ru-RU"/>
              </w:rPr>
            </w:pPr>
            <w:r>
              <w:rPr>
                <w:rFonts w:ascii="Times New Roman" w:hAnsi="Times New Roman"/>
                <w:bCs/>
                <w:iCs/>
                <w:sz w:val="20"/>
                <w:szCs w:val="20"/>
                <w:lang w:eastAsia="ru-RU"/>
              </w:rPr>
              <w:t>Сольфеджио</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0,5</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r>
      <w:tr w:rsidR="002E1A96" w:rsidTr="002E4F5F">
        <w:trPr>
          <w:gridAfter w:val="2"/>
          <w:wAfter w:w="35"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rPr>
                <w:rFonts w:ascii="Times New Roman" w:hAnsi="Times New Roman"/>
                <w:bCs/>
                <w:iCs/>
                <w:sz w:val="20"/>
                <w:szCs w:val="20"/>
                <w:lang w:eastAsia="ru-RU"/>
              </w:rPr>
            </w:pPr>
            <w:r>
              <w:rPr>
                <w:rFonts w:ascii="Times New Roman" w:hAnsi="Times New Roman"/>
                <w:bCs/>
                <w:iCs/>
                <w:sz w:val="20"/>
                <w:szCs w:val="20"/>
                <w:lang w:eastAsia="ru-RU"/>
              </w:rPr>
              <w:t>Фортепиано</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Cs/>
                <w:iCs/>
                <w:sz w:val="20"/>
                <w:szCs w:val="20"/>
                <w:lang w:eastAsia="ru-RU"/>
              </w:rPr>
            </w:pPr>
            <w:r>
              <w:rPr>
                <w:rFonts w:ascii="Times New Roman" w:hAnsi="Times New Roman"/>
                <w:bCs/>
                <w:iCs/>
                <w:sz w:val="20"/>
                <w:szCs w:val="20"/>
                <w:lang w:eastAsia="ru-RU"/>
              </w:rPr>
              <w:t>1</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Cs/>
                <w:iCs/>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sz w:val="20"/>
                <w:szCs w:val="20"/>
                <w:lang w:eastAsia="ru-RU"/>
              </w:rPr>
            </w:pPr>
          </w:p>
        </w:tc>
      </w:tr>
      <w:tr w:rsidR="002E1A96" w:rsidTr="002E4F5F">
        <w:trPr>
          <w:gridAfter w:val="2"/>
          <w:wAfter w:w="35" w:type="dxa"/>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vertAlign w:val="superscript"/>
                <w:lang w:eastAsia="ru-RU"/>
              </w:rPr>
            </w:pPr>
            <w:r>
              <w:rPr>
                <w:rFonts w:ascii="Times New Roman" w:hAnsi="Times New Roman"/>
                <w:b/>
                <w:bCs/>
                <w:iCs/>
                <w:sz w:val="20"/>
                <w:szCs w:val="20"/>
                <w:lang w:eastAsia="ru-RU"/>
              </w:rPr>
              <w:t>Резерв учебного времени</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8</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
                <w:bCs/>
                <w:iCs/>
                <w:sz w:val="20"/>
                <w:szCs w:val="20"/>
                <w:lang w:eastAsia="ru-RU"/>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
                <w:bCs/>
                <w:iCs/>
                <w:sz w:val="20"/>
                <w:szCs w:val="20"/>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2E1A96" w:rsidRDefault="002E1A96" w:rsidP="002E4F5F">
            <w:pPr>
              <w:spacing w:after="0" w:line="240" w:lineRule="auto"/>
              <w:jc w:val="center"/>
              <w:rPr>
                <w:rFonts w:ascii="Times New Roman" w:hAnsi="Times New Roman"/>
                <w:b/>
                <w:bCs/>
                <w:iCs/>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2E1A96" w:rsidRDefault="002E1A96" w:rsidP="002E4F5F">
            <w:pPr>
              <w:spacing w:after="0" w:line="240" w:lineRule="auto"/>
              <w:jc w:val="center"/>
              <w:rPr>
                <w:rFonts w:ascii="Times New Roman" w:hAnsi="Times New Roman"/>
                <w:b/>
                <w:bCs/>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2E1A96" w:rsidRDefault="002E1A96" w:rsidP="002E4F5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bl>
    <w:p w:rsidR="002E1A96" w:rsidRDefault="002E1A96" w:rsidP="002E1A96">
      <w:pPr>
        <w:spacing w:after="0" w:line="240" w:lineRule="auto"/>
        <w:ind w:left="426"/>
        <w:jc w:val="both"/>
        <w:rPr>
          <w:rFonts w:ascii="Times New Roman" w:hAnsi="Times New Roman"/>
          <w:bCs/>
          <w:sz w:val="20"/>
          <w:szCs w:val="20"/>
          <w:vertAlign w:val="superscript"/>
          <w:lang w:eastAsia="ru-RU"/>
        </w:rPr>
      </w:pPr>
    </w:p>
    <w:p w:rsidR="002E1A96" w:rsidRDefault="002E1A96" w:rsidP="002E1A96">
      <w:pPr>
        <w:spacing w:after="0" w:line="240" w:lineRule="auto"/>
        <w:ind w:left="360"/>
        <w:jc w:val="center"/>
        <w:rPr>
          <w:rFonts w:ascii="Times New Roman" w:hAnsi="Times New Roman"/>
          <w:b/>
          <w:i/>
          <w:sz w:val="20"/>
          <w:szCs w:val="20"/>
          <w:lang w:eastAsia="ru-RU"/>
        </w:rPr>
      </w:pPr>
    </w:p>
    <w:p w:rsidR="002E1A96" w:rsidRDefault="002E1A96" w:rsidP="002E1A96">
      <w:pPr>
        <w:spacing w:after="0" w:line="240" w:lineRule="auto"/>
        <w:ind w:left="360"/>
        <w:jc w:val="center"/>
        <w:rPr>
          <w:rFonts w:ascii="Times New Roman" w:hAnsi="Times New Roman"/>
          <w:b/>
          <w:i/>
          <w:sz w:val="20"/>
          <w:szCs w:val="20"/>
          <w:lang w:eastAsia="ru-RU"/>
        </w:rPr>
      </w:pPr>
      <w:r>
        <w:rPr>
          <w:rFonts w:ascii="Times New Roman" w:hAnsi="Times New Roman"/>
          <w:b/>
          <w:i/>
          <w:sz w:val="20"/>
          <w:szCs w:val="20"/>
          <w:lang w:eastAsia="ru-RU"/>
        </w:rPr>
        <w:lastRenderedPageBreak/>
        <w:t>Примечание к учебному плану</w:t>
      </w:r>
    </w:p>
    <w:p w:rsidR="002E1A96" w:rsidRDefault="002E1A96" w:rsidP="002E1A96">
      <w:pPr>
        <w:spacing w:after="0" w:line="240" w:lineRule="auto"/>
        <w:ind w:left="360"/>
        <w:jc w:val="center"/>
        <w:rPr>
          <w:rFonts w:ascii="Times New Roman" w:hAnsi="Times New Roman"/>
          <w:b/>
          <w:i/>
          <w:sz w:val="20"/>
          <w:szCs w:val="20"/>
          <w:lang w:eastAsia="ru-RU"/>
        </w:rPr>
      </w:pPr>
    </w:p>
    <w:p w:rsidR="002E1A96" w:rsidRDefault="002E1A96" w:rsidP="002E1A96">
      <w:pPr>
        <w:spacing w:after="0" w:line="240" w:lineRule="auto"/>
        <w:ind w:left="426"/>
        <w:jc w:val="both"/>
        <w:rPr>
          <w:rFonts w:ascii="Times New Roman" w:hAnsi="Times New Roman"/>
          <w:sz w:val="20"/>
          <w:szCs w:val="20"/>
        </w:rPr>
      </w:pPr>
      <w:r>
        <w:rPr>
          <w:rFonts w:ascii="Times New Roman" w:hAnsi="Times New Roman"/>
          <w:sz w:val="20"/>
          <w:szCs w:val="20"/>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2E1A96" w:rsidRDefault="002E1A96" w:rsidP="002E1A96">
      <w:pPr>
        <w:spacing w:after="0" w:line="240" w:lineRule="auto"/>
        <w:ind w:left="426"/>
        <w:jc w:val="both"/>
        <w:rPr>
          <w:rFonts w:ascii="Times New Roman" w:hAnsi="Times New Roman"/>
          <w:sz w:val="20"/>
          <w:szCs w:val="20"/>
        </w:rPr>
      </w:pPr>
      <w:r>
        <w:rPr>
          <w:rFonts w:ascii="Times New Roman" w:hAnsi="Times New Roman"/>
          <w:sz w:val="20"/>
          <w:szCs w:val="20"/>
        </w:rPr>
        <w:t>2. Учебный предмет «Хор» может проводиться следующим образом: хор из обучающихся первых классов; хор из обучающихся 2–5-х классов; хор из обучающихся 6–8-х классов. В зависимости от количества обучающихся возможно перераспределение хоровых групп.</w:t>
      </w:r>
    </w:p>
    <w:p w:rsidR="002E1A96" w:rsidRDefault="002E1A96" w:rsidP="002E1A96">
      <w:pPr>
        <w:spacing w:after="0" w:line="240" w:lineRule="auto"/>
        <w:ind w:left="426"/>
        <w:jc w:val="both"/>
        <w:rPr>
          <w:rFonts w:ascii="Times New Roman" w:hAnsi="Times New Roman"/>
          <w:sz w:val="20"/>
          <w:szCs w:val="20"/>
        </w:rPr>
      </w:pPr>
      <w:r>
        <w:rPr>
          <w:rFonts w:ascii="Times New Roman" w:hAnsi="Times New Roman"/>
          <w:sz w:val="20"/>
          <w:szCs w:val="20"/>
        </w:rPr>
        <w:t xml:space="preserve">3.  По учебному предмету «Ансамбль» к занятиям могут привлекаться как обучающиеся по данной ОП, так и других ОП в области музыкального искусства. </w:t>
      </w:r>
    </w:p>
    <w:p w:rsidR="002E1A96" w:rsidRDefault="002E1A96" w:rsidP="002E1A96">
      <w:pPr>
        <w:spacing w:after="0" w:line="240" w:lineRule="auto"/>
        <w:jc w:val="both"/>
        <w:rPr>
          <w:rFonts w:ascii="Times New Roman" w:hAnsi="Times New Roman"/>
          <w:sz w:val="20"/>
          <w:szCs w:val="20"/>
        </w:rPr>
      </w:pPr>
      <w:r>
        <w:rPr>
          <w:rFonts w:ascii="Times New Roman" w:hAnsi="Times New Roman"/>
          <w:sz w:val="20"/>
          <w:szCs w:val="20"/>
        </w:rPr>
        <w:t xml:space="preserve">        4.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2E1A96" w:rsidRDefault="002E1A96" w:rsidP="002E1A96">
      <w:pPr>
        <w:tabs>
          <w:tab w:val="num" w:pos="426"/>
        </w:tabs>
        <w:spacing w:after="0" w:line="240" w:lineRule="auto"/>
        <w:ind w:left="426"/>
        <w:jc w:val="both"/>
        <w:rPr>
          <w:rFonts w:ascii="Times New Roman" w:hAnsi="Times New Roman"/>
          <w:sz w:val="20"/>
          <w:szCs w:val="20"/>
          <w:lang w:eastAsia="ru-RU"/>
        </w:rPr>
      </w:pPr>
      <w:r>
        <w:rPr>
          <w:rFonts w:ascii="Times New Roman" w:hAnsi="Times New Roman"/>
          <w:sz w:val="20"/>
          <w:szCs w:val="20"/>
          <w:lang w:eastAsia="ru-RU"/>
        </w:rPr>
        <w:t xml:space="preserve">«Хор» – 1-5 классы – по 1 часу в неделю, 6-8 классы – по 2 часа в неделю; «Фортепиано» – 2 часа в неделю в первом классе, со второго по четвертые классы по 3 часа в неделю, с пятого по восьмой классы по 4 часа в неделю; «Основы </w:t>
      </w:r>
      <w:proofErr w:type="spellStart"/>
      <w:r>
        <w:rPr>
          <w:rFonts w:ascii="Times New Roman" w:hAnsi="Times New Roman"/>
          <w:sz w:val="20"/>
          <w:szCs w:val="20"/>
          <w:lang w:eastAsia="ru-RU"/>
        </w:rPr>
        <w:t>дирижирования</w:t>
      </w:r>
      <w:proofErr w:type="spellEnd"/>
      <w:r>
        <w:rPr>
          <w:rFonts w:ascii="Times New Roman" w:hAnsi="Times New Roman"/>
          <w:sz w:val="20"/>
          <w:szCs w:val="20"/>
          <w:lang w:eastAsia="ru-RU"/>
        </w:rPr>
        <w:t>»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w:t>
      </w:r>
    </w:p>
    <w:p w:rsidR="002E1A96" w:rsidRDefault="002E1A96" w:rsidP="002E1A96">
      <w:pPr>
        <w:pStyle w:val="a3"/>
        <w:numPr>
          <w:ilvl w:val="0"/>
          <w:numId w:val="1"/>
        </w:numPr>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 xml:space="preserve">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Объем времени вариативной части, предусматриваемый ДМШ на занятия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w:t>
      </w:r>
    </w:p>
    <w:p w:rsidR="002E1A96" w:rsidRDefault="002E1A96" w:rsidP="002E1A96">
      <w:pPr>
        <w:pStyle w:val="a3"/>
        <w:numPr>
          <w:ilvl w:val="0"/>
          <w:numId w:val="1"/>
        </w:num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rsidR="002E1A96" w:rsidRDefault="002E1A96" w:rsidP="002E1A96">
      <w:pPr>
        <w:pStyle w:val="a3"/>
        <w:numPr>
          <w:ilvl w:val="0"/>
          <w:numId w:val="1"/>
        </w:num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Аудиторные часы для концертмейстера предусматриваются: по учебному предмету «Ритмика» – до 100% аудиторного времени; по учебным предметам «Ансамбль» – от 60% до 100%, «Основы </w:t>
      </w:r>
      <w:proofErr w:type="spellStart"/>
      <w:r>
        <w:rPr>
          <w:rFonts w:ascii="Times New Roman" w:hAnsi="Times New Roman"/>
          <w:sz w:val="20"/>
          <w:szCs w:val="20"/>
          <w:lang w:eastAsia="ru-RU"/>
        </w:rPr>
        <w:t>дирижирования</w:t>
      </w:r>
      <w:proofErr w:type="spellEnd"/>
      <w:r>
        <w:rPr>
          <w:rFonts w:ascii="Times New Roman" w:hAnsi="Times New Roman"/>
          <w:sz w:val="20"/>
          <w:szCs w:val="20"/>
          <w:lang w:eastAsia="ru-RU"/>
        </w:rPr>
        <w:t>» и «Постановка голоса» – до 100% аудиторного времени.</w:t>
      </w:r>
    </w:p>
    <w:p w:rsidR="002E1A96" w:rsidRDefault="002E1A96" w:rsidP="002E1A96">
      <w:pPr>
        <w:pStyle w:val="a3"/>
        <w:numPr>
          <w:ilvl w:val="0"/>
          <w:numId w:val="1"/>
        </w:num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ДМШ может самостоятельно определить наименования учебных предметов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вокального искусства. </w:t>
      </w:r>
    </w:p>
    <w:p w:rsidR="002E1A96" w:rsidRDefault="002E1A96" w:rsidP="002E1A96">
      <w:pPr>
        <w:pStyle w:val="a3"/>
        <w:numPr>
          <w:ilvl w:val="0"/>
          <w:numId w:val="1"/>
        </w:num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Объем максимальной нагрузки обучающихся не должен превышать 26 часов в неделю, аудиторной нагрузки – 14 часов в неделю. </w:t>
      </w:r>
    </w:p>
    <w:p w:rsidR="002E1A96" w:rsidRDefault="002E1A96" w:rsidP="002E1A96">
      <w:pPr>
        <w:pStyle w:val="a3"/>
        <w:numPr>
          <w:ilvl w:val="0"/>
          <w:numId w:val="1"/>
        </w:num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2E1A96" w:rsidRDefault="002E1A96" w:rsidP="002E1A96">
      <w:pPr>
        <w:rPr>
          <w:sz w:val="20"/>
          <w:szCs w:val="20"/>
        </w:rPr>
      </w:pPr>
      <w:r>
        <w:rPr>
          <w:rFonts w:ascii="Times New Roman" w:hAnsi="Times New Roman"/>
          <w:sz w:val="20"/>
          <w:szCs w:val="20"/>
          <w:lang w:eastAsia="ru-RU"/>
        </w:rPr>
        <w:br w:type="page"/>
      </w:r>
    </w:p>
    <w:p w:rsidR="00910E2E" w:rsidRDefault="00F74520"/>
    <w:sectPr w:rsidR="00910E2E" w:rsidSect="002E1A9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29A9"/>
    <w:multiLevelType w:val="hybridMultilevel"/>
    <w:tmpl w:val="82E659A8"/>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C7"/>
    <w:rsid w:val="00261B5D"/>
    <w:rsid w:val="002E1A96"/>
    <w:rsid w:val="006811C7"/>
    <w:rsid w:val="00A12146"/>
    <w:rsid w:val="00F7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0A1DD-FA46-4679-8EA6-1B0976FB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E1A9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A96"/>
    <w:pPr>
      <w:ind w:left="720"/>
      <w:contextualSpacing/>
    </w:pPr>
  </w:style>
  <w:style w:type="paragraph" w:styleId="a4">
    <w:name w:val="Balloon Text"/>
    <w:basedOn w:val="a"/>
    <w:link w:val="a5"/>
    <w:uiPriority w:val="99"/>
    <w:semiHidden/>
    <w:unhideWhenUsed/>
    <w:rsid w:val="002E1A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1A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cp:lastPrinted>2016-10-12T04:15:00Z</cp:lastPrinted>
  <dcterms:created xsi:type="dcterms:W3CDTF">2016-10-12T04:13:00Z</dcterms:created>
  <dcterms:modified xsi:type="dcterms:W3CDTF">2017-04-14T10:54:00Z</dcterms:modified>
</cp:coreProperties>
</file>