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EE" w:rsidRDefault="007E630B" w:rsidP="00E67B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E630B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9251950" cy="6740706"/>
            <wp:effectExtent l="0" t="0" r="6350" b="3175"/>
            <wp:docPr id="1" name="Рисунок 1" descr="C:\Users\Татьяна\Pictures\2017-04-14 УП струнные\УП струнны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7-04-14 УП струнные\УП струнны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67BEE">
        <w:rPr>
          <w:rFonts w:ascii="Times New Roman" w:hAnsi="Times New Roman"/>
          <w:sz w:val="20"/>
          <w:szCs w:val="20"/>
        </w:rPr>
        <w:lastRenderedPageBreak/>
        <w:t xml:space="preserve">Утверждаю </w:t>
      </w:r>
    </w:p>
    <w:p w:rsidR="00E67BEE" w:rsidRDefault="00E67BEE" w:rsidP="00E67B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МБУ ДО «ДМШ»</w:t>
      </w:r>
    </w:p>
    <w:p w:rsidR="00E67BEE" w:rsidRDefault="00E67BEE" w:rsidP="00E67B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 </w:t>
      </w:r>
      <w:proofErr w:type="spellStart"/>
      <w:r>
        <w:rPr>
          <w:rFonts w:ascii="Times New Roman" w:hAnsi="Times New Roman"/>
          <w:sz w:val="20"/>
          <w:szCs w:val="20"/>
        </w:rPr>
        <w:t>Худайгулова</w:t>
      </w:r>
      <w:proofErr w:type="spellEnd"/>
      <w:r>
        <w:rPr>
          <w:rFonts w:ascii="Times New Roman" w:hAnsi="Times New Roman"/>
          <w:sz w:val="20"/>
          <w:szCs w:val="20"/>
        </w:rPr>
        <w:t xml:space="preserve"> И.Е.</w:t>
      </w:r>
    </w:p>
    <w:p w:rsidR="00E67BEE" w:rsidRDefault="00E67BEE" w:rsidP="00E67B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"____" _______________ 2016 г.</w:t>
      </w:r>
    </w:p>
    <w:p w:rsidR="00E67BEE" w:rsidRDefault="00E67BEE" w:rsidP="00E67BEE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67BEE" w:rsidRDefault="00E67BEE" w:rsidP="00E67BEE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УЧЕБНЫЙ ПЛАН</w:t>
      </w:r>
    </w:p>
    <w:p w:rsidR="00E67BEE" w:rsidRDefault="00E67BEE" w:rsidP="00E67BEE">
      <w:pPr>
        <w:spacing w:after="0" w:line="216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по дополнительной предпрофессиональной образовательной программе</w:t>
      </w:r>
    </w:p>
    <w:p w:rsidR="00E67BEE" w:rsidRDefault="00E67BEE" w:rsidP="00E67BEE">
      <w:pPr>
        <w:spacing w:after="0" w:line="216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в области музыкального искусства «Струнные инструменты»</w:t>
      </w:r>
    </w:p>
    <w:p w:rsidR="00E67BEE" w:rsidRDefault="00E67BEE" w:rsidP="00E67BEE">
      <w:pPr>
        <w:spacing w:after="0" w:line="216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67BEE" w:rsidRDefault="00E67BEE" w:rsidP="00E67BEE">
      <w:pPr>
        <w:spacing w:after="0" w:line="216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Срок обучения – 8 лет</w:t>
      </w:r>
    </w:p>
    <w:tbl>
      <w:tblPr>
        <w:tblW w:w="147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0"/>
        <w:gridCol w:w="3255"/>
        <w:gridCol w:w="849"/>
        <w:gridCol w:w="1134"/>
        <w:gridCol w:w="709"/>
        <w:gridCol w:w="567"/>
        <w:gridCol w:w="277"/>
        <w:gridCol w:w="432"/>
        <w:gridCol w:w="850"/>
        <w:gridCol w:w="567"/>
        <w:gridCol w:w="426"/>
        <w:gridCol w:w="8"/>
        <w:gridCol w:w="559"/>
        <w:gridCol w:w="8"/>
        <w:gridCol w:w="563"/>
        <w:gridCol w:w="569"/>
        <w:gridCol w:w="568"/>
        <w:gridCol w:w="567"/>
        <w:gridCol w:w="18"/>
        <w:gridCol w:w="549"/>
        <w:gridCol w:w="727"/>
      </w:tblGrid>
      <w:tr w:rsidR="00E67BEE" w:rsidTr="00AC25A3">
        <w:trPr>
          <w:cantSplit/>
          <w:trHeight w:val="1783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Индекс</w:t>
            </w:r>
          </w:p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Самост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Аудиторные занятия</w:t>
            </w:r>
          </w:p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Промежуточная аттестация</w:t>
            </w:r>
          </w:p>
          <w:p w:rsidR="00E67BEE" w:rsidRDefault="00E67BEE" w:rsidP="00AC25A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 полугодиям)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4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Распределение по годам обучения</w:t>
            </w:r>
          </w:p>
        </w:tc>
      </w:tr>
      <w:tr w:rsidR="00E67BEE" w:rsidTr="00AC25A3">
        <w:trPr>
          <w:cantSplit/>
          <w:trHeight w:val="17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BEE" w:rsidRDefault="00E67BEE" w:rsidP="00AC25A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BEE" w:rsidRDefault="00E67BEE" w:rsidP="00AC25A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BEE" w:rsidRDefault="00E67BEE" w:rsidP="00AC25A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BEE" w:rsidRDefault="00E67BEE" w:rsidP="00AC25A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Зачеты, </w:t>
            </w:r>
          </w:p>
          <w:p w:rsidR="00E67BEE" w:rsidRDefault="00E67BEE" w:rsidP="00AC25A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контрольные </w:t>
            </w:r>
          </w:p>
          <w:p w:rsidR="00E67BEE" w:rsidRDefault="00E67BEE" w:rsidP="00AC25A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BEE" w:rsidRDefault="00E67BEE" w:rsidP="00AC25A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Экзамены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2-й класс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3-й класс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4-й класс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6-й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7-й класс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8-й класс</w:t>
            </w:r>
          </w:p>
        </w:tc>
      </w:tr>
      <w:tr w:rsidR="00E67BEE" w:rsidTr="00AC25A3">
        <w:trPr>
          <w:trHeight w:val="253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E67BEE" w:rsidTr="00AC25A3">
        <w:trPr>
          <w:cantSplit/>
          <w:trHeight w:val="345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Структура и объем ОП</w:t>
            </w:r>
          </w:p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E67BEE" w:rsidTr="00AC25A3">
        <w:trPr>
          <w:cantSplit/>
          <w:trHeight w:val="3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  <w:tr w:rsidR="00E67BEE" w:rsidTr="00AC25A3">
        <w:trPr>
          <w:trHeight w:val="253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2354,5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Недельная нагрузка в часах</w:t>
            </w:r>
          </w:p>
        </w:tc>
      </w:tr>
      <w:tr w:rsidR="00E67BEE" w:rsidTr="00AC25A3">
        <w:trPr>
          <w:trHeight w:val="3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Музыкальное исполнительство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1877,5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67BEE" w:rsidTr="00AC25A3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ПО.01.УП.01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Специальность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2,4,6…-14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67BEE" w:rsidTr="00AC25A3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ПО.01.УП.02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Ансамбль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247,5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ind w:left="-151" w:right="-3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8,10…-16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BEE" w:rsidTr="00AC25A3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ПО.01.УП.03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BEE" w:rsidTr="00AC25A3">
        <w:trPr>
          <w:trHeight w:val="3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ПО.01.УП.04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Хоровой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7BEE" w:rsidTr="00AC25A3">
        <w:trPr>
          <w:trHeight w:val="3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ПО.02.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Теория и история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67BEE" w:rsidTr="00AC25A3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ПО.02.УП.01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2,4…</w:t>
            </w:r>
          </w:p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-10,14,15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67BEE" w:rsidTr="00AC25A3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ПО.02.УП.02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Слушание музыки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7BEE" w:rsidTr="00AC25A3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ПО.02.УП.03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ind w:left="-100" w:right="-11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9-13,15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67BEE" w:rsidTr="00AC25A3">
        <w:trPr>
          <w:trHeight w:val="300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</w:t>
            </w: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</w:t>
            </w: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</w:t>
            </w: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</w:t>
            </w: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7,5</w:t>
            </w:r>
          </w:p>
        </w:tc>
      </w:tr>
      <w:tr w:rsidR="00E67BEE" w:rsidTr="00AC25A3">
        <w:trPr>
          <w:trHeight w:val="300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2354,5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</w:t>
            </w: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</w:t>
            </w: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</w:t>
            </w: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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</w:tr>
      <w:tr w:rsidR="00E67BEE" w:rsidTr="00AC25A3">
        <w:trPr>
          <w:trHeight w:val="300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67BEE" w:rsidTr="00AC25A3">
        <w:trPr>
          <w:trHeight w:val="3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7BEE" w:rsidTr="00AC25A3">
        <w:trPr>
          <w:trHeight w:val="3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В.01.УП.01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67BEE" w:rsidTr="00AC25A3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В.02.УП.02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Элементарная теория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BEE" w:rsidTr="00AC25A3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В.03.УП.03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Хоровой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12,14,16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67BEE" w:rsidTr="00AC25A3">
        <w:trPr>
          <w:trHeight w:val="315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10,5</w:t>
            </w:r>
          </w:p>
        </w:tc>
      </w:tr>
      <w:tr w:rsidR="00E67BEE" w:rsidTr="00AC25A3">
        <w:trPr>
          <w:trHeight w:val="315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23,5</w:t>
            </w:r>
          </w:p>
        </w:tc>
      </w:tr>
      <w:tr w:rsidR="00E67BEE" w:rsidTr="00AC25A3">
        <w:trPr>
          <w:trHeight w:val="315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67BEE" w:rsidTr="00AC25A3">
        <w:trPr>
          <w:trHeight w:val="3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К.03.00.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Годовая нагрузка в часах </w:t>
            </w:r>
          </w:p>
        </w:tc>
      </w:tr>
      <w:tr w:rsidR="00E67BEE" w:rsidTr="00AC25A3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К.03.01.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BEE" w:rsidTr="00AC25A3">
        <w:trPr>
          <w:trHeight w:val="16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К.03.02.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BEE" w:rsidTr="00AC25A3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К.03.03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EE" w:rsidRDefault="00E67BEE" w:rsidP="00AC25A3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BEE" w:rsidTr="00AC25A3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К.03.04.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EE" w:rsidRDefault="00E67BEE" w:rsidP="00AC25A3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Ансамбль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BEE" w:rsidTr="00AC25A3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К.03.05.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EE" w:rsidRDefault="00E67BEE" w:rsidP="00AC25A3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Сводный хор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BEE" w:rsidTr="00AC25A3">
        <w:trPr>
          <w:trHeight w:val="30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К.03.06.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EE" w:rsidRDefault="00E67BEE" w:rsidP="00AC25A3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Оркестр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hAnsi="Symbol" w:cs="Arial CYR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BEE" w:rsidTr="00AC25A3">
        <w:trPr>
          <w:trHeight w:val="496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А.04.00.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99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Годовой объем в неделях</w:t>
            </w:r>
          </w:p>
        </w:tc>
      </w:tr>
      <w:tr w:rsidR="00E67BEE" w:rsidTr="00AC25A3">
        <w:trPr>
          <w:trHeight w:val="34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ПА.04.01.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Промежуточная (экзаменационная)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BEE" w:rsidTr="00AC25A3">
        <w:trPr>
          <w:trHeight w:val="3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ИА.04.02.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</w:t>
            </w:r>
          </w:p>
        </w:tc>
      </w:tr>
      <w:tr w:rsidR="00E67BEE" w:rsidTr="00AC25A3">
        <w:trPr>
          <w:trHeight w:val="3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ИА.04.02.01.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7BEE" w:rsidTr="00AC25A3">
        <w:trPr>
          <w:trHeight w:val="3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ИА.04.02.02.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7BEE" w:rsidTr="00AC25A3">
        <w:trPr>
          <w:trHeight w:val="3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ИА.04.02.03.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7BEE" w:rsidTr="00AC25A3">
        <w:trPr>
          <w:trHeight w:val="315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Резерв учебного времени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67BEE" w:rsidRDefault="00E67BEE" w:rsidP="00AC2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67BEE" w:rsidRDefault="00E67BEE" w:rsidP="00E67BEE">
      <w:pPr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  <w:vertAlign w:val="superscript"/>
          <w:lang w:eastAsia="ru-RU"/>
        </w:rPr>
      </w:pPr>
    </w:p>
    <w:p w:rsidR="00E67BEE" w:rsidRDefault="00E67BEE" w:rsidP="00E67BEE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0"/>
          <w:szCs w:val="20"/>
          <w:lang w:eastAsia="ru-RU"/>
        </w:rPr>
        <w:t>Примечание к учебному плану</w:t>
      </w:r>
    </w:p>
    <w:p w:rsidR="00E67BEE" w:rsidRDefault="00E67BEE" w:rsidP="00E67BE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E67BEE" w:rsidRDefault="00E67BEE" w:rsidP="00E67B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E67BEE" w:rsidRDefault="00E67BEE" w:rsidP="00E67B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При реализации учебного предмета «Хоровой класс» и консультаций «Сводный хор»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первых классов; хор из обучающихся 2-4-х классов; хор из обучающихся 5-8-х классов. В зависимости от количества обучающихся возможно перераспределение хоровых групп. </w:t>
      </w:r>
    </w:p>
    <w:p w:rsidR="00E67BEE" w:rsidRDefault="00E67BEE" w:rsidP="00E67B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Учебный предмет «Оркестровый класс» и консультации «Оркестр» предполагают учебные занятия по камерному и/или симфоническому оркестру.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 (камерного или симфонического оркестра). </w:t>
      </w:r>
    </w:p>
    <w:p w:rsidR="00E67BEE" w:rsidRDefault="00E67BEE" w:rsidP="00E67B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в неделю планируется следующим образом: </w:t>
      </w:r>
      <w:r>
        <w:rPr>
          <w:rFonts w:ascii="Times New Roman" w:hAnsi="Times New Roman"/>
          <w:sz w:val="20"/>
          <w:szCs w:val="20"/>
          <w:lang w:eastAsia="ru-RU"/>
        </w:rPr>
        <w:t>«Специальность» – 1-2 классы – по 3 часа в неделю; 3-4 классы – по 4 часа; 5-6 классы – по 5 часов; 7-8 классы – по 6 часов; «Ансамбль» – 1,5 часа; «Оркестровый класс» – 0,5 часа; «Фортепиано» – 2 часа; «Хоровой класс» – 0,5 часа; «Сольфеджио» – 1 час; «Слушание музыки» – 0,5 часа; «Музыкальная литература (зарубежная, отечественная)» – 1 час.</w:t>
      </w:r>
    </w:p>
    <w:p w:rsidR="00E67BEE" w:rsidRDefault="00E67BEE" w:rsidP="00E67BE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5.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ДМШ самостоятельно. </w:t>
      </w:r>
      <w:r>
        <w:rPr>
          <w:rFonts w:ascii="Times New Roman" w:hAnsi="Times New Roman"/>
          <w:bCs/>
          <w:sz w:val="20"/>
          <w:szCs w:val="20"/>
        </w:rPr>
        <w:t xml:space="preserve">Объем времени вариативной части, предусматриваемый ДМШ на занятия обучающихся с присутствием преподавателя, может составлять до 40 процентов от объема времени предметных областей обязательной части, предусмотренного на аудиторные занятия. </w:t>
      </w:r>
    </w:p>
    <w:p w:rsidR="00E67BEE" w:rsidRDefault="00E67BEE" w:rsidP="00E67BEE">
      <w:pPr>
        <w:tabs>
          <w:tab w:val="num" w:pos="261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6. Часы для концертмейстера предусматриваются по учебному предмету «Специальность» в объеме от 60 до 100% аудиторного времени.</w:t>
      </w:r>
    </w:p>
    <w:p w:rsidR="00E67BEE" w:rsidRDefault="00E67BEE" w:rsidP="00E67BEE">
      <w:pPr>
        <w:tabs>
          <w:tab w:val="num" w:pos="261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7. 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«Ритмика» – до 100% аудиторного времени; по учебному предмету «Оркестровый класс» и консультациям «Оркестр» – до 100% аудиторного времени; по учебному предмету и консультациям «Ансамбль» – от 60% до 100% аудиторного времени в случае отсутствия обучающихся по другим ОП в области музыкального искусства.</w:t>
      </w:r>
    </w:p>
    <w:p w:rsidR="00E67BEE" w:rsidRDefault="00E67BEE" w:rsidP="00E67BE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8. ДМШ может самостоятельно определить наименования учебных предметов вариативной части и их распределение по учебным полугодиям. Объем максимальной нагрузки обучающихся не должен превышать 26 часов в неделю, аудиторной нагрузки – 14 часов в неделю. </w:t>
      </w:r>
    </w:p>
    <w:p w:rsidR="00E67BEE" w:rsidRDefault="00E67BEE" w:rsidP="00E67BEE">
      <w:r>
        <w:rPr>
          <w:rFonts w:ascii="Times New Roman" w:hAnsi="Times New Roman"/>
          <w:sz w:val="20"/>
          <w:szCs w:val="20"/>
          <w:lang w:eastAsia="ru-RU"/>
        </w:rPr>
        <w:t>9. 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ДМШ. Консультации могут проводиться рассредоточено или в счет резерва учебного времени. В случае если консультации проводятся рассредоточено, резерв учебного времени используется на самостоятельную работу обучающихся и методическую работу</w:t>
      </w:r>
    </w:p>
    <w:p w:rsidR="00910E2E" w:rsidRDefault="007E630B"/>
    <w:sectPr w:rsidR="00910E2E" w:rsidSect="0058590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CA"/>
    <w:rsid w:val="00261B5D"/>
    <w:rsid w:val="007E630B"/>
    <w:rsid w:val="009375CA"/>
    <w:rsid w:val="00A12146"/>
    <w:rsid w:val="00E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F115A-7973-448B-8424-4EB2C63E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67B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B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2016-10-12T04:10:00Z</cp:lastPrinted>
  <dcterms:created xsi:type="dcterms:W3CDTF">2016-10-12T04:09:00Z</dcterms:created>
  <dcterms:modified xsi:type="dcterms:W3CDTF">2017-04-14T10:47:00Z</dcterms:modified>
</cp:coreProperties>
</file>